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1007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г.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30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М.Б. Бордунов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должностного лица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3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OrganizationNamegrp-22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Джаудата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Сабирзяновича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Style w:val="cat-Addressgrp-4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1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5rplc-19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</w:t>
      </w:r>
      <w:r>
        <w:rPr>
          <w:rStyle w:val="cat-UserDefinedgrp-3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2rplc-2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лицом, на которое возложена обязанность по содержанию автомобильной </w:t>
      </w:r>
      <w:r>
        <w:rPr>
          <w:rStyle w:val="cat-Addressgrp-5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в соответствии с требованиями нормативов и стандартов в области безопасности дорожного движения, не выполнил требования по обеспечению безопасности дорожного движения при содержании автомоби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льной дороги, а именно допустил образование следующих дефектов эксплуатационного состояния: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отсутствие горизонтальной дорожной разметки 1.1, которая разделяет транспортные потоки противоположных или попутных направлений, чем нарушены требования п. 6.3.1 и п. 6.3.2. ГОСТ Р </w:t>
      </w:r>
      <w:r>
        <w:rPr>
          <w:rStyle w:val="cat-PhoneNumbergrp-26rplc-2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Мавлютов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призна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приходит к следующему.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ст.12 Федерального закона от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декабря 1995 г. N 196-ФЗ "О безопасности дорожного движения" ремонт и содержание дорог на </w:t>
      </w:r>
      <w:r>
        <w:rPr>
          <w:rStyle w:val="cat-Addressgrp-6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от 23 октября 1993 г.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принимать меры к </w:t>
      </w:r>
      <w:r>
        <w:rPr>
          <w:rFonts w:ascii="Times New Roman" w:eastAsia="Times New Roman" w:hAnsi="Times New Roman" w:cs="Times New Roman"/>
          <w:sz w:val="25"/>
          <w:szCs w:val="25"/>
        </w:rPr>
        <w:t>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с. п. 6.3.1 ГОСТ </w:t>
      </w:r>
      <w:r>
        <w:rPr>
          <w:rStyle w:val="cat-PhoneNumbergrp-26rplc-2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дороги и улицы должны иметь дорожную разметку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32953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форма, размеры и цвет которой должны соответствовать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Р 51256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. Разметка должна быть нанесена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Р 52289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утвержденным проектом (схемой) организации дорожного движения.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с. п. 6.3.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ГОСТ </w:t>
      </w:r>
      <w:r>
        <w:rPr>
          <w:rStyle w:val="cat-PhoneNumbergrp-26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дорожная разметка не должна иметь дефектов, указанных в </w:t>
      </w:r>
      <w:hyperlink w:anchor="sub_22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таблице Б.2 приложения Б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. Устранение дефектов осуществляют в сроки, приведенные в </w:t>
      </w:r>
      <w:hyperlink w:anchor="sub_602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таблице 6.2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Должностные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– дополнительно красными или желтыми сигнальными огнями.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доказана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27.03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приказа о приеме работника на работу;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должностной инструкции </w:t>
      </w:r>
      <w:r>
        <w:rPr>
          <w:rFonts w:ascii="Times New Roman" w:eastAsia="Times New Roman" w:hAnsi="Times New Roman" w:cs="Times New Roman"/>
          <w:sz w:val="25"/>
          <w:szCs w:val="25"/>
        </w:rPr>
        <w:t>начальника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2rplc-3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карточкой </w:t>
      </w:r>
      <w:r>
        <w:rPr>
          <w:rStyle w:val="cat-OrganizationNamegrp-24rplc-3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проектом организации дорожного движения; </w:t>
      </w:r>
      <w:r>
        <w:rPr>
          <w:rFonts w:ascii="Times New Roman" w:eastAsia="Times New Roman" w:hAnsi="Times New Roman" w:cs="Times New Roman"/>
          <w:sz w:val="25"/>
          <w:szCs w:val="25"/>
        </w:rPr>
        <w:t>копией государственного контракта № 10/22/222 на выполнение работ по содержанию автомобильных дорог общего пользования регионального или межмуниципального значения ХМАО-Югры и сооружений на них с приложениями к нему;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фотографиями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17.03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о проведении постоянного рейда при осуществлении федерального государственного контроля (надзора) в области </w:t>
      </w:r>
      <w:r>
        <w:rPr>
          <w:rFonts w:ascii="Times New Roman" w:eastAsia="Times New Roman" w:hAnsi="Times New Roman" w:cs="Times New Roman"/>
          <w:sz w:val="25"/>
          <w:szCs w:val="25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Мавлютова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Джаудата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Сабирзяновича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12.34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двадцати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тысяч)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</w:t>
      </w:r>
      <w:r>
        <w:rPr>
          <w:rFonts w:ascii="Times New Roman" w:eastAsia="Times New Roman" w:hAnsi="Times New Roman" w:cs="Times New Roman"/>
          <w:sz w:val="25"/>
          <w:szCs w:val="25"/>
        </w:rPr>
        <w:t>го значения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Сургута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О.П. Куликова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7rplc-4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8rplc-4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9rplc-4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0rplc-4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18"/>
          <w:szCs w:val="18"/>
        </w:rPr>
        <w:t>1881160112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010001140;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УИН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7400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>390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18"/>
          <w:szCs w:val="18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105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д.9 </w:t>
      </w:r>
      <w:r>
        <w:rPr>
          <w:rStyle w:val="cat-Addressgrp-7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Timegrp-25rplc-19">
    <w:name w:val="cat-Time grp-2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OrganizationNamegrp-22rplc-21">
    <w:name w:val="cat-OrganizationName grp-22 rplc-21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PhoneNumbergrp-26rplc-24">
    <w:name w:val="cat-PhoneNumber grp-26 rplc-24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7rplc-50">
    <w:name w:val="cat-Address grp-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91466.0" TargetMode="External" /><Relationship Id="rId5" Type="http://schemas.openxmlformats.org/officeDocument/2006/relationships/hyperlink" Target="garantF1://70123578.0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